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356" w:tblpY="-26"/>
        <w:tblOverlap w:val="never"/>
        <w:bidiVisual/>
        <w:tblW w:w="11220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1220"/>
      </w:tblGrid>
      <w:tr w:rsidR="00E93696" w:rsidRPr="00765F78" w14:paraId="7230898E" w14:textId="77777777" w:rsidTr="00FC0438">
        <w:trPr>
          <w:trHeight w:val="511"/>
        </w:trPr>
        <w:tc>
          <w:tcPr>
            <w:tcW w:w="11220" w:type="dxa"/>
            <w:shd w:val="clear" w:color="auto" w:fill="D9E2F3" w:themeFill="accent1" w:themeFillTint="33"/>
          </w:tcPr>
          <w:p w14:paraId="72B70465" w14:textId="05F3E2FB" w:rsidR="00E93696" w:rsidRPr="005E7564" w:rsidRDefault="00E93696" w:rsidP="00E93696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توزيع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منهج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الدراسات الإسلامية</w:t>
            </w:r>
            <w:r w:rsidR="00973C28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لصف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الابتدائي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لفصل </w:t>
            </w:r>
            <w:r w:rsidRPr="005E756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الدراسي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الث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الث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لعام الدراسي </w:t>
            </w:r>
            <w:r w:rsidRPr="005E756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14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46</w:t>
            </w:r>
            <w:r w:rsidRPr="005E756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هـ</w:t>
            </w:r>
          </w:p>
        </w:tc>
      </w:tr>
    </w:tbl>
    <w:p w14:paraId="2B605D63" w14:textId="1933F011" w:rsidR="00B10443" w:rsidRPr="003B5F2F" w:rsidRDefault="00C2505A" w:rsidP="00B10443">
      <w:pPr>
        <w:rPr>
          <w:sz w:val="2"/>
          <w:szCs w:val="2"/>
          <w:rtl/>
        </w:rPr>
      </w:pPr>
      <w:r w:rsidRPr="00C250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31E82" wp14:editId="01BE0260">
                <wp:simplePos x="0" y="0"/>
                <wp:positionH relativeFrom="page">
                  <wp:posOffset>8555355</wp:posOffset>
                </wp:positionH>
                <wp:positionV relativeFrom="paragraph">
                  <wp:posOffset>-378460</wp:posOffset>
                </wp:positionV>
                <wp:extent cx="1879600" cy="1047750"/>
                <wp:effectExtent l="0" t="0" r="0" b="0"/>
                <wp:wrapNone/>
                <wp:docPr id="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47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699F26" w14:textId="77777777" w:rsidR="00C2505A" w:rsidRDefault="00C2505A" w:rsidP="00C2505A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bookmarkStart w:id="0" w:name="_GoBack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زارة التعليم</w:t>
                            </w:r>
                          </w:p>
                          <w:p w14:paraId="6E0B3B4F" w14:textId="77777777" w:rsidR="00C2505A" w:rsidRDefault="00C2505A" w:rsidP="00C2505A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إدارة التعليم بالمنطقة ..............</w:t>
                            </w:r>
                          </w:p>
                          <w:p w14:paraId="3FEF42FB" w14:textId="77777777" w:rsidR="00C2505A" w:rsidRDefault="00C2505A" w:rsidP="00C2505A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مكتب التعليم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بمنطفة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.............</w:t>
                            </w:r>
                          </w:p>
                          <w:p w14:paraId="58E965A2" w14:textId="77777777" w:rsidR="00C2505A" w:rsidRDefault="00C2505A" w:rsidP="00C2505A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الابتدائية ....................</w:t>
                            </w:r>
                          </w:p>
                          <w:p w14:paraId="0CECD883" w14:textId="77777777" w:rsidR="00C2505A" w:rsidRDefault="00C2505A" w:rsidP="00C2505A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...........................</w:t>
                            </w:r>
                          </w:p>
                          <w:bookmarkEnd w:id="0"/>
                          <w:p w14:paraId="753AD933" w14:textId="77777777" w:rsidR="00C2505A" w:rsidRDefault="00C2505A" w:rsidP="00C250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31E82" id="مستطيل: زوايا مستديرة 5" o:spid="_x0000_s1026" style="position:absolute;left:0;text-align:left;margin-left:673.65pt;margin-top:-29.8pt;width:148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" filled="f" stroked="f" strokeweight="1pt">
                <v:stroke joinstyle="miter"/>
                <v:textbox>
                  <w:txbxContent>
                    <w:p w14:paraId="0B699F26" w14:textId="77777777" w:rsidR="00C2505A" w:rsidRDefault="00C2505A" w:rsidP="00C2505A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و</w:t>
                      </w:r>
                      <w:bookmarkStart w:id="1" w:name="_GoBack"/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زارة التعليم</w:t>
                      </w:r>
                    </w:p>
                    <w:p w14:paraId="6E0B3B4F" w14:textId="77777777" w:rsidR="00C2505A" w:rsidRDefault="00C2505A" w:rsidP="00C2505A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إدارة التعليم بالمنطقة ..............</w:t>
                      </w:r>
                    </w:p>
                    <w:p w14:paraId="3FEF42FB" w14:textId="77777777" w:rsidR="00C2505A" w:rsidRDefault="00C2505A" w:rsidP="00C2505A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مكتب التعليم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بمنطفة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.............</w:t>
                      </w:r>
                    </w:p>
                    <w:p w14:paraId="58E965A2" w14:textId="77777777" w:rsidR="00C2505A" w:rsidRDefault="00C2505A" w:rsidP="00C2505A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الابتدائية ....................</w:t>
                      </w:r>
                    </w:p>
                    <w:p w14:paraId="0CECD883" w14:textId="77777777" w:rsidR="00C2505A" w:rsidRDefault="00C2505A" w:rsidP="00C2505A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...........................</w:t>
                      </w:r>
                    </w:p>
                    <w:bookmarkEnd w:id="1"/>
                    <w:p w14:paraId="753AD933" w14:textId="77777777" w:rsidR="00C2505A" w:rsidRDefault="00C2505A" w:rsidP="00C250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A7767">
        <w:rPr>
          <w:noProof/>
        </w:rPr>
        <w:drawing>
          <wp:anchor distT="0" distB="0" distL="114300" distR="114300" simplePos="0" relativeHeight="251663360" behindDoc="0" locked="0" layoutInCell="1" allowOverlap="1" wp14:anchorId="2658C1CF" wp14:editId="04EF0AA1">
            <wp:simplePos x="0" y="0"/>
            <wp:positionH relativeFrom="margin">
              <wp:posOffset>8083550</wp:posOffset>
            </wp:positionH>
            <wp:positionV relativeFrom="paragraph">
              <wp:posOffset>-731520</wp:posOffset>
            </wp:positionV>
            <wp:extent cx="1327150" cy="279400"/>
            <wp:effectExtent l="0" t="0" r="635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5DD">
        <w:rPr>
          <w:rFonts w:hint="cs"/>
          <w:sz w:val="2"/>
          <w:szCs w:val="2"/>
          <w:rtl/>
        </w:rPr>
        <w:t>{</w:t>
      </w:r>
    </w:p>
    <w:p w14:paraId="3A54CE23" w14:textId="68B3B83E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381"/>
        <w:tblOverlap w:val="never"/>
        <w:bidiVisual/>
        <w:tblW w:w="15023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951"/>
        <w:gridCol w:w="2951"/>
        <w:gridCol w:w="2951"/>
        <w:gridCol w:w="3220"/>
      </w:tblGrid>
      <w:tr w:rsidR="00051B03" w:rsidRPr="00D87D37" w14:paraId="4A5AF8E7" w14:textId="6FDF992C" w:rsidTr="00D441EB">
        <w:trPr>
          <w:trHeight w:val="539"/>
        </w:trPr>
        <w:tc>
          <w:tcPr>
            <w:tcW w:w="2950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الأول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الثاني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الثالث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174B61C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الرابع</w:t>
            </w:r>
          </w:p>
        </w:tc>
        <w:tc>
          <w:tcPr>
            <w:tcW w:w="3220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الخامس</w:t>
            </w:r>
          </w:p>
        </w:tc>
      </w:tr>
      <w:tr w:rsidR="00051B03" w:rsidRPr="00D87D37" w14:paraId="7D4E9526" w14:textId="2A534445" w:rsidTr="00D441EB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F0B81AC" w14:textId="7B288633" w:rsidR="00051B03" w:rsidRPr="00D87D37" w:rsidRDefault="00D52E72" w:rsidP="00D52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 xml:space="preserve">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77A6F77" w14:textId="1D873180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 -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13/9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F12E2C0" w14:textId="53A6BE47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16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-</w:t>
            </w:r>
            <w:r w:rsidR="00051B03" w:rsidRPr="00D87D37"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20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291B445" w14:textId="47284F86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8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-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12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1F20A289" w:rsidR="00051B03" w:rsidRPr="00D87D37" w:rsidRDefault="00EA10EC" w:rsidP="00EA10EC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15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 - 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</w:p>
        </w:tc>
      </w:tr>
      <w:tr w:rsidR="00051B03" w:rsidRPr="00D87D37" w14:paraId="20FD0F56" w14:textId="05B062C6" w:rsidTr="00D441EB">
        <w:trPr>
          <w:trHeight w:val="1259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3C2C0D3" w14:textId="20BF0796" w:rsidR="00051B03" w:rsidRDefault="00742829" w:rsidP="009A74CA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توحيد/</w:t>
            </w:r>
            <w:r w:rsidR="009A74CA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 الوحدة (1):</w:t>
            </w:r>
          </w:p>
          <w:p w14:paraId="0E1CE30F" w14:textId="77777777" w:rsidR="00742829" w:rsidRDefault="00742829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أحب الإسلام</w:t>
            </w:r>
          </w:p>
          <w:p w14:paraId="652323FF" w14:textId="0908B086" w:rsidR="009A74CA" w:rsidRDefault="00742829" w:rsidP="009A74CA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</w:t>
            </w:r>
            <w:r w:rsidR="009A74CA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/ الوحدة (1):</w:t>
            </w:r>
          </w:p>
          <w:p w14:paraId="4ABCD8C7" w14:textId="4756B9CF" w:rsidR="00742829" w:rsidRPr="00D87D37" w:rsidRDefault="00742829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فضل الوضوء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F35E269" w14:textId="289203D2" w:rsidR="00051B03" w:rsidRDefault="00742829" w:rsidP="007428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فقه/</w:t>
            </w:r>
          </w:p>
          <w:p w14:paraId="4C5AD60A" w14:textId="09B99BB1" w:rsidR="009A74CA" w:rsidRDefault="00742829" w:rsidP="009A74CA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الوحدة </w:t>
            </w:r>
            <w:r w:rsidR="009A74CA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(1)</w:t>
            </w: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:</w:t>
            </w:r>
          </w:p>
          <w:p w14:paraId="49D51B71" w14:textId="3EF7E1D3" w:rsidR="00742829" w:rsidRPr="00D87D37" w:rsidRDefault="00742829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صفة الوضوء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083FB32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</w:p>
          <w:p w14:paraId="57B61AC0" w14:textId="1526E74C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فقه/</w:t>
            </w:r>
          </w:p>
          <w:p w14:paraId="002D1D22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 (2):</w:t>
            </w:r>
          </w:p>
          <w:p w14:paraId="7A1F12F3" w14:textId="1E206035" w:rsidR="00534D33" w:rsidRP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مكانة الصلاة</w:t>
            </w:r>
          </w:p>
          <w:p w14:paraId="7FBEEEF3" w14:textId="77777777" w:rsidR="00051B03" w:rsidRPr="00D87D37" w:rsidRDefault="00051B03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6"/>
                <w:szCs w:val="6"/>
                <w:rtl/>
              </w:rPr>
            </w:pPr>
          </w:p>
          <w:p w14:paraId="0F8A8D07" w14:textId="67F08F43" w:rsidR="00051B03" w:rsidRPr="00D87D37" w:rsidRDefault="00D52E7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D52E72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 xml:space="preserve">20/ 9 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>إجازة عيد الفطر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9B55B31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فقه/</w:t>
            </w:r>
          </w:p>
          <w:p w14:paraId="0D78267E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 (2):</w:t>
            </w:r>
          </w:p>
          <w:p w14:paraId="51510A40" w14:textId="55697262" w:rsidR="00742829" w:rsidRPr="00D87D37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الصلوات المفروضة</w:t>
            </w:r>
          </w:p>
        </w:tc>
        <w:tc>
          <w:tcPr>
            <w:tcW w:w="322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ED4609A" w14:textId="45B69D1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توحيد/</w:t>
            </w:r>
          </w:p>
          <w:p w14:paraId="548AAA1E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 (2):</w:t>
            </w:r>
          </w:p>
          <w:p w14:paraId="2D0328BF" w14:textId="66AD2740" w:rsidR="00051B03" w:rsidRPr="00D87D37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محمد نبيي</w:t>
            </w:r>
          </w:p>
        </w:tc>
      </w:tr>
      <w:tr w:rsidR="00EF161B" w:rsidRPr="00D87D37" w14:paraId="2F7CA49D" w14:textId="77777777" w:rsidTr="00D441EB">
        <w:trPr>
          <w:trHeight w:val="556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السادس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6AE0421E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الثامن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التاسع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العاشر</w:t>
            </w:r>
          </w:p>
        </w:tc>
      </w:tr>
      <w:tr w:rsidR="00EF161B" w:rsidRPr="00D87D37" w14:paraId="729CA6BE" w14:textId="77777777" w:rsidTr="00D441EB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C3DFE5" w14:textId="104C1810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22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712B43" w14:textId="0BF8F493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955F5E" w14:textId="0FB4C820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71784B33" w14:textId="78B878BE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08D5AA20" w:rsidR="00EF161B" w:rsidRPr="00D87D37" w:rsidRDefault="00EA10EC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 -  </w:t>
            </w:r>
            <w:r w:rsidR="005E7E84">
              <w:rPr>
                <w:rFonts w:hint="cs"/>
                <w:b/>
                <w:bCs/>
                <w:sz w:val="32"/>
                <w:szCs w:val="32"/>
                <w:rtl/>
              </w:rPr>
              <w:t>24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 w:rsidR="005E7E84"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EF161B" w:rsidRPr="00D87D37" w14:paraId="754AFD91" w14:textId="77777777" w:rsidTr="00D441EB">
        <w:trPr>
          <w:trHeight w:val="964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D8F9A60" w14:textId="77777777" w:rsidR="00A07870" w:rsidRDefault="00A07870" w:rsidP="00A0787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فقه/</w:t>
            </w:r>
          </w:p>
          <w:p w14:paraId="29221816" w14:textId="4699B907" w:rsidR="00A07870" w:rsidRDefault="00A07870" w:rsidP="00A0787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</w:t>
            </w:r>
            <w:r w:rsidR="00571A0C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(3):</w:t>
            </w:r>
          </w:p>
          <w:p w14:paraId="7EB5AB33" w14:textId="14A16420" w:rsidR="00EF161B" w:rsidRPr="00D87D37" w:rsidRDefault="00A07870" w:rsidP="00A0787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صفة الصلاة الركعة الأولى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0742293" w14:textId="77777777" w:rsidR="00571A0C" w:rsidRDefault="00571A0C" w:rsidP="00571A0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فقه/</w:t>
            </w:r>
          </w:p>
          <w:p w14:paraId="125F35DA" w14:textId="125C15D7" w:rsidR="00571A0C" w:rsidRDefault="00571A0C" w:rsidP="00571A0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 (3):</w:t>
            </w:r>
          </w:p>
          <w:p w14:paraId="1A75BE30" w14:textId="5269F99C" w:rsidR="00C03DB0" w:rsidRPr="00D87D37" w:rsidRDefault="00571A0C" w:rsidP="00571A0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صفة الصلاة الركعة الثانية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8938E82" w14:textId="6E2DCE46" w:rsidR="00EF161B" w:rsidRDefault="005E7E84" w:rsidP="00D52E7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5E7E84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 xml:space="preserve">6-7/11 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>إجازة مطولة</w:t>
            </w:r>
          </w:p>
          <w:p w14:paraId="59E8E5FD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فقه/</w:t>
            </w:r>
          </w:p>
          <w:p w14:paraId="56CBFFD6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 (3):</w:t>
            </w:r>
          </w:p>
          <w:p w14:paraId="320DF840" w14:textId="12A76DCF" w:rsidR="005E7E84" w:rsidRPr="00D87D37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- صفة الصلاة الركعة الثالثة والرابعة 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3C2A6828" w14:textId="0C4E9FA0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توحيد /</w:t>
            </w:r>
          </w:p>
          <w:p w14:paraId="41EAA1F2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 (2):</w:t>
            </w:r>
          </w:p>
          <w:p w14:paraId="61538B77" w14:textId="77777777" w:rsidR="00534D33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محمد عبد الله ورسوله</w:t>
            </w:r>
          </w:p>
          <w:p w14:paraId="5CF98DA9" w14:textId="5D1A4A2B" w:rsidR="007C0E4A" w:rsidRPr="00D87D37" w:rsidRDefault="00534D33" w:rsidP="00534D33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أحب رسول الله</w:t>
            </w:r>
          </w:p>
        </w:tc>
        <w:tc>
          <w:tcPr>
            <w:tcW w:w="322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A3CFFC4" w14:textId="77777777" w:rsidR="00571A0C" w:rsidRDefault="00571A0C" w:rsidP="00571A0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فقه/</w:t>
            </w:r>
          </w:p>
          <w:p w14:paraId="112CF06D" w14:textId="7E89D2A3" w:rsidR="00571A0C" w:rsidRDefault="00571A0C" w:rsidP="00571A0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الوحدة (3):</w:t>
            </w:r>
          </w:p>
          <w:p w14:paraId="6CBC6123" w14:textId="13CCA1BE" w:rsidR="00EF161B" w:rsidRPr="00D87D37" w:rsidRDefault="00571A0C" w:rsidP="00571A0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مبطلات الصلاة</w:t>
            </w:r>
          </w:p>
        </w:tc>
      </w:tr>
      <w:tr w:rsidR="00D87D37" w:rsidRPr="00D87D37" w14:paraId="30ED864F" w14:textId="77777777" w:rsidTr="00D441EB">
        <w:trPr>
          <w:trHeight w:val="556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799D6DEE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الحادي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2" w:space="0" w:color="4472C4" w:themeColor="accent1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6346B710" w:rsidR="00D87D37" w:rsidRPr="00D87D37" w:rsidRDefault="00D87D37" w:rsidP="003E1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ahoma" w:eastAsia="Times New Roman" w:hAnsi="Tahoma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E1F34"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 xml:space="preserve"> الأسبوع الثا</w:t>
            </w:r>
            <w:r w:rsidR="003E1F34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لث</w:t>
            </w:r>
            <w:r w:rsidR="003E1F34"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171" w:type="dxa"/>
            <w:gridSpan w:val="2"/>
            <w:vMerge w:val="restart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2B4E5744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D87D37" w:rsidRPr="00D87D37" w14:paraId="507B000B" w14:textId="77777777" w:rsidTr="00D441EB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3464D3B" w14:textId="2143AC69" w:rsidR="00D87D37" w:rsidRPr="00D87D37" w:rsidRDefault="005E7E84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27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0DA3AD" w14:textId="1AED7788" w:rsidR="00D87D37" w:rsidRPr="00D87D37" w:rsidRDefault="005E7E84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23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951" w:type="dxa"/>
            <w:tcBorders>
              <w:top w:val="single" w:sz="12" w:space="0" w:color="4472C4" w:themeColor="accent1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auto"/>
            <w:vAlign w:val="center"/>
          </w:tcPr>
          <w:p w14:paraId="354D1C7C" w14:textId="10D5B11C" w:rsidR="00D87D37" w:rsidRPr="00D87D37" w:rsidRDefault="003E1F34" w:rsidP="003E1F34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  <w:r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7EEAD20" w14:textId="692FBE98" w:rsidR="00D87D37" w:rsidRPr="00D87D37" w:rsidRDefault="00D87D37" w:rsidP="005E7564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</w:p>
        </w:tc>
      </w:tr>
      <w:tr w:rsidR="00D87D37" w:rsidRPr="00D87D37" w14:paraId="586EA9BC" w14:textId="6247FC33" w:rsidTr="00D441EB">
        <w:trPr>
          <w:trHeight w:val="878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350C958D" w14:textId="77777777" w:rsidR="005E7E84" w:rsidRDefault="005E7E8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3D325B5A" w14:textId="77777777" w:rsidR="00FC0438" w:rsidRDefault="000831BB" w:rsidP="000831B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831BB">
              <w:rPr>
                <w:rFonts w:ascii="Tahoma" w:hAnsi="Tahoma" w:hint="cs"/>
                <w:b/>
                <w:bCs/>
                <w:color w:val="000000" w:themeColor="text1"/>
                <w:sz w:val="32"/>
                <w:szCs w:val="32"/>
                <w:rtl/>
              </w:rPr>
              <w:t>تقييم</w:t>
            </w:r>
            <w:r w:rsidR="00FC0438">
              <w:rPr>
                <w:rFonts w:ascii="Tahoma" w:hAnsi="Tahom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شامل لمهارات </w:t>
            </w:r>
          </w:p>
          <w:p w14:paraId="18718579" w14:textId="78D085BA" w:rsidR="000831BB" w:rsidRPr="000831BB" w:rsidRDefault="00FC0438" w:rsidP="00FC0438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color w:val="000000" w:themeColor="text1"/>
                <w:sz w:val="32"/>
                <w:szCs w:val="32"/>
                <w:rtl/>
              </w:rPr>
              <w:t>المادة</w:t>
            </w:r>
          </w:p>
          <w:p w14:paraId="19BD7B7E" w14:textId="3ED21312" w:rsidR="00D87D37" w:rsidRPr="00D87D37" w:rsidRDefault="005E7E8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5E7E84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>3/12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 xml:space="preserve"> إجازة عيد الأضحى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259DC39" w14:textId="4B6D7B79" w:rsidR="00D87D37" w:rsidRPr="00D87D37" w:rsidRDefault="000831BB" w:rsidP="005E75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  <w:r w:rsidR="00FC0438">
              <w:rPr>
                <w:rFonts w:hint="cs"/>
                <w:b/>
                <w:bCs/>
                <w:sz w:val="28"/>
                <w:szCs w:val="28"/>
                <w:rtl/>
              </w:rPr>
              <w:t xml:space="preserve"> و إثراء</w:t>
            </w:r>
          </w:p>
        </w:tc>
        <w:tc>
          <w:tcPr>
            <w:tcW w:w="2951" w:type="dxa"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auto"/>
            <w:vAlign w:val="center"/>
          </w:tcPr>
          <w:p w14:paraId="460C833C" w14:textId="77777777" w:rsidR="003E1F34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ADBEB8" w14:textId="77777777" w:rsidR="003E1F34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7C7FB02" w14:textId="691368F0" w:rsidR="00D87D37" w:rsidRPr="00D87D37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color w:val="FF0000"/>
                <w:sz w:val="24"/>
                <w:szCs w:val="24"/>
                <w:rtl/>
              </w:rPr>
              <w:t>1/1 /1447</w:t>
            </w:r>
            <w:r w:rsidRPr="003E1F34">
              <w:rPr>
                <w:rFonts w:ascii="Tahoma" w:eastAsia="Times New Roman" w:hAnsi="Tahoma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هـ </w:t>
            </w:r>
            <w:r w:rsidRPr="003E1F34">
              <w:rPr>
                <w:rFonts w:ascii="Tahoma" w:eastAsia="Times New Roman" w:hAnsi="Tahoma" w:cs="Times New Roman" w:hint="cs"/>
                <w:b/>
                <w:bCs/>
                <w:color w:val="00B050"/>
                <w:sz w:val="24"/>
                <w:szCs w:val="24"/>
                <w:rtl/>
              </w:rPr>
              <w:t>إجازة نهاية العام</w:t>
            </w: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061866C" w14:textId="77777777" w:rsidR="00D87D37" w:rsidRPr="00D87D37" w:rsidRDefault="00D87D37" w:rsidP="005E7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28727C99" w14:textId="36813B8D" w:rsidR="00B10443" w:rsidRDefault="00B10443" w:rsidP="00B10443">
      <w:pPr>
        <w:rPr>
          <w:sz w:val="4"/>
          <w:szCs w:val="4"/>
          <w:rtl/>
        </w:rPr>
      </w:pPr>
    </w:p>
    <w:p w14:paraId="1E18FF28" w14:textId="77777777" w:rsidR="005E7564" w:rsidRDefault="005E7564" w:rsidP="00B10443">
      <w:pPr>
        <w:rPr>
          <w:sz w:val="4"/>
          <w:szCs w:val="4"/>
          <w:rtl/>
        </w:rPr>
      </w:pPr>
    </w:p>
    <w:p w14:paraId="111394C8" w14:textId="77777777" w:rsidR="005E7564" w:rsidRDefault="005E7564" w:rsidP="00B10443">
      <w:pPr>
        <w:rPr>
          <w:sz w:val="4"/>
          <w:szCs w:val="4"/>
          <w:rtl/>
        </w:rPr>
      </w:pPr>
    </w:p>
    <w:p w14:paraId="18BD6E84" w14:textId="77777777" w:rsidR="005E7564" w:rsidRPr="00D87D37" w:rsidRDefault="005E7564" w:rsidP="00B10443">
      <w:pPr>
        <w:rPr>
          <w:sz w:val="4"/>
          <w:szCs w:val="4"/>
        </w:rPr>
      </w:pPr>
    </w:p>
    <w:p w14:paraId="4B22B141" w14:textId="0A78A30B" w:rsidR="00B10443" w:rsidRPr="00D87D37" w:rsidRDefault="00B10443" w:rsidP="00D87D37">
      <w:pPr>
        <w:jc w:val="center"/>
        <w:rPr>
          <w:b/>
          <w:bCs/>
          <w:sz w:val="32"/>
          <w:szCs w:val="32"/>
          <w:rtl/>
        </w:rPr>
      </w:pPr>
    </w:p>
    <w:sectPr w:rsidR="00B10443" w:rsidRPr="00D87D37" w:rsidSect="002A7767">
      <w:headerReference w:type="default" r:id="rId7"/>
      <w:pgSz w:w="16838" w:h="11906" w:orient="landscape"/>
      <w:pgMar w:top="1797" w:right="1440" w:bottom="142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3271" w14:textId="77777777" w:rsidR="00FF6923" w:rsidRDefault="00FF6923" w:rsidP="00EE67A0">
      <w:pPr>
        <w:spacing w:after="0" w:line="240" w:lineRule="auto"/>
      </w:pPr>
      <w:r>
        <w:separator/>
      </w:r>
    </w:p>
  </w:endnote>
  <w:endnote w:type="continuationSeparator" w:id="0">
    <w:p w14:paraId="3F7A92A4" w14:textId="77777777" w:rsidR="00FF6923" w:rsidRDefault="00FF6923" w:rsidP="00EE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0814B" w14:textId="77777777" w:rsidR="00FF6923" w:rsidRDefault="00FF6923" w:rsidP="00EE67A0">
      <w:pPr>
        <w:spacing w:after="0" w:line="240" w:lineRule="auto"/>
      </w:pPr>
      <w:r>
        <w:separator/>
      </w:r>
    </w:p>
  </w:footnote>
  <w:footnote w:type="continuationSeparator" w:id="0">
    <w:p w14:paraId="24EC2A55" w14:textId="77777777" w:rsidR="00FF6923" w:rsidRDefault="00FF6923" w:rsidP="00EE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9A6D" w14:textId="63FE38A1" w:rsidR="00EE67A0" w:rsidRDefault="00EE67A0" w:rsidP="00EE67A0">
    <w:pPr>
      <w:pStyle w:val="a5"/>
      <w:rPr>
        <w:rtl/>
      </w:rPr>
    </w:pPr>
    <w:r>
      <w:t xml:space="preserve">              </w:t>
    </w:r>
    <w:r>
      <w:rPr>
        <w:noProof/>
      </w:rPr>
      <w:t xml:space="preserve">  </w:t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ACF5BD8" wp14:editId="700341C3">
          <wp:extent cx="1082040" cy="601133"/>
          <wp:effectExtent l="0" t="0" r="3810" b="8890"/>
          <wp:docPr id="2" name="صورة 2" descr="شعار وزارة التعليم الجديد بدقة عالية SVG – PNG - شعارات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عار وزارة التعليم الجديد بدقة عالية SVG – PNG - شعارات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372" cy="60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3"/>
    <w:rsid w:val="00051B03"/>
    <w:rsid w:val="00070D26"/>
    <w:rsid w:val="000831BB"/>
    <w:rsid w:val="00110870"/>
    <w:rsid w:val="00130001"/>
    <w:rsid w:val="001302E4"/>
    <w:rsid w:val="00144F8C"/>
    <w:rsid w:val="00160335"/>
    <w:rsid w:val="00185DB7"/>
    <w:rsid w:val="00191015"/>
    <w:rsid w:val="001E2A64"/>
    <w:rsid w:val="00254830"/>
    <w:rsid w:val="00265182"/>
    <w:rsid w:val="00267E33"/>
    <w:rsid w:val="002A7767"/>
    <w:rsid w:val="002B5999"/>
    <w:rsid w:val="003027A0"/>
    <w:rsid w:val="003727E6"/>
    <w:rsid w:val="003E1F34"/>
    <w:rsid w:val="00407F42"/>
    <w:rsid w:val="004115BA"/>
    <w:rsid w:val="004245D3"/>
    <w:rsid w:val="00430193"/>
    <w:rsid w:val="004F4297"/>
    <w:rsid w:val="00507C61"/>
    <w:rsid w:val="00534D33"/>
    <w:rsid w:val="00541776"/>
    <w:rsid w:val="0054591F"/>
    <w:rsid w:val="0055706B"/>
    <w:rsid w:val="00571A0C"/>
    <w:rsid w:val="005822A2"/>
    <w:rsid w:val="005E7564"/>
    <w:rsid w:val="005E7E84"/>
    <w:rsid w:val="006167AB"/>
    <w:rsid w:val="006A41AA"/>
    <w:rsid w:val="006A6B33"/>
    <w:rsid w:val="006B3099"/>
    <w:rsid w:val="006B4DF8"/>
    <w:rsid w:val="006C27BA"/>
    <w:rsid w:val="006D6F07"/>
    <w:rsid w:val="006F5AB4"/>
    <w:rsid w:val="00701444"/>
    <w:rsid w:val="00735C22"/>
    <w:rsid w:val="00742829"/>
    <w:rsid w:val="00784EA2"/>
    <w:rsid w:val="0079759E"/>
    <w:rsid w:val="007C0E4A"/>
    <w:rsid w:val="007C58E7"/>
    <w:rsid w:val="00810521"/>
    <w:rsid w:val="00811CAA"/>
    <w:rsid w:val="00877283"/>
    <w:rsid w:val="00883BF9"/>
    <w:rsid w:val="00884032"/>
    <w:rsid w:val="0088589A"/>
    <w:rsid w:val="008C59BF"/>
    <w:rsid w:val="008E2A91"/>
    <w:rsid w:val="008F5728"/>
    <w:rsid w:val="009425DD"/>
    <w:rsid w:val="009566BE"/>
    <w:rsid w:val="00973C28"/>
    <w:rsid w:val="00994E83"/>
    <w:rsid w:val="009A47F5"/>
    <w:rsid w:val="009A74CA"/>
    <w:rsid w:val="00A00CE5"/>
    <w:rsid w:val="00A07870"/>
    <w:rsid w:val="00A6437E"/>
    <w:rsid w:val="00AD1FE6"/>
    <w:rsid w:val="00B10443"/>
    <w:rsid w:val="00B24A07"/>
    <w:rsid w:val="00B666DD"/>
    <w:rsid w:val="00BB4022"/>
    <w:rsid w:val="00BC1ED5"/>
    <w:rsid w:val="00BC2A1E"/>
    <w:rsid w:val="00BE411A"/>
    <w:rsid w:val="00C00D96"/>
    <w:rsid w:val="00C03DB0"/>
    <w:rsid w:val="00C2505A"/>
    <w:rsid w:val="00C57E04"/>
    <w:rsid w:val="00C80496"/>
    <w:rsid w:val="00CD2A99"/>
    <w:rsid w:val="00D441EB"/>
    <w:rsid w:val="00D50EF1"/>
    <w:rsid w:val="00D52E72"/>
    <w:rsid w:val="00D83673"/>
    <w:rsid w:val="00D87D37"/>
    <w:rsid w:val="00D90267"/>
    <w:rsid w:val="00DA104F"/>
    <w:rsid w:val="00DC76AA"/>
    <w:rsid w:val="00DE014E"/>
    <w:rsid w:val="00E06DAF"/>
    <w:rsid w:val="00E65AD1"/>
    <w:rsid w:val="00E901A3"/>
    <w:rsid w:val="00E93696"/>
    <w:rsid w:val="00EA06EE"/>
    <w:rsid w:val="00EA10EC"/>
    <w:rsid w:val="00EA5778"/>
    <w:rsid w:val="00EB1968"/>
    <w:rsid w:val="00ED29EA"/>
    <w:rsid w:val="00EE67A0"/>
    <w:rsid w:val="00EF161B"/>
    <w:rsid w:val="00EF489F"/>
    <w:rsid w:val="00F30CA4"/>
    <w:rsid w:val="00F379C0"/>
    <w:rsid w:val="00F97D89"/>
    <w:rsid w:val="00FC0438"/>
    <w:rsid w:val="00FD486A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4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a4">
    <w:name w:val="Table Grid"/>
    <w:basedOn w:val="a1"/>
    <w:uiPriority w:val="39"/>
    <w:rsid w:val="006B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9425D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basedOn w:val="a0"/>
    <w:link w:val="a5"/>
    <w:uiPriority w:val="99"/>
    <w:rsid w:val="009425DD"/>
  </w:style>
  <w:style w:type="paragraph" w:styleId="a6">
    <w:name w:val="List Paragraph"/>
    <w:basedOn w:val="a"/>
    <w:uiPriority w:val="34"/>
    <w:qFormat/>
    <w:rsid w:val="00742829"/>
    <w:pPr>
      <w:ind w:left="720"/>
      <w:contextualSpacing/>
    </w:pPr>
  </w:style>
  <w:style w:type="paragraph" w:styleId="a7">
    <w:name w:val="footer"/>
    <w:basedOn w:val="a"/>
    <w:link w:val="Char1"/>
    <w:uiPriority w:val="99"/>
    <w:unhideWhenUsed/>
    <w:rsid w:val="00EE6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E67A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إعداد : ناصر المزيني ..@nasseralmuzaini</dc:creator>
  <cp:keywords/>
  <dc:description/>
  <cp:lastModifiedBy>HP</cp:lastModifiedBy>
  <cp:revision>19</cp:revision>
  <cp:lastPrinted>2025-02-18T05:51:00Z</cp:lastPrinted>
  <dcterms:created xsi:type="dcterms:W3CDTF">2025-02-17T06:47:00Z</dcterms:created>
  <dcterms:modified xsi:type="dcterms:W3CDTF">2025-02-18T05:53:00Z</dcterms:modified>
</cp:coreProperties>
</file>