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03D51" w14:textId="71F25D30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163981A2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03D2ECF" w14:textId="77777777" w:rsidR="00CE33CD" w:rsidRPr="00BA6B4E" w:rsidRDefault="008B6B8F" w:rsidP="00BA078A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D6C70" w:rsidRPr="00EC68B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التفكير</w:t>
            </w:r>
            <w:r w:rsidR="003D6C70" w:rsidRPr="00EC68B5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D6C70" w:rsidRPr="00EC68B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الناقد</w:t>
            </w:r>
            <w:r w:rsidR="003D6C70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AA5172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ثالث</w:t>
            </w:r>
            <w:r w:rsidR="00BA07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المتوسط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1FCB8A2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72EF3CD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1F4BD20C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AC5D048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1D41D4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174967E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00BE4E39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094ADC6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5E7F7213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5A4836ED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F701989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A9064C7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0076EF21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6DC06761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3D6C70" w:rsidRPr="008A5D43" w14:paraId="7BD8DD2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17F5B9C7" w14:textId="77777777" w:rsidR="003D6C70" w:rsidRPr="00557312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القضايا المنطقية وأنواعها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8E4CBC7" w14:textId="77777777" w:rsidR="003D6C70" w:rsidRPr="00557312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القضايا المنطقية وأنواعها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C6A6BE2" w14:textId="77777777" w:rsidR="003D6C70" w:rsidRPr="00557312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الاستدلال الاستنباطي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9B987BA" w14:textId="77777777" w:rsidR="003D6C70" w:rsidRPr="007E087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D98E77B" w14:textId="77777777" w:rsidR="003D6C70" w:rsidRPr="007E087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3DF5054B" w14:textId="77777777" w:rsidR="003D6C70" w:rsidRPr="008A5D43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الاستدلال الاستنباطي</w:t>
            </w:r>
          </w:p>
        </w:tc>
      </w:tr>
      <w:tr w:rsidR="002F4435" w:rsidRPr="008A5D43" w14:paraId="34696270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9A8B88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8BCA01C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757366E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7CFCEC9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5A3CD108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6A2BFBD7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7048701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49F23BC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CEC1A01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38AE9AF7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1D7BC049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2F8C8018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3C1AEED0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3D6C70" w:rsidRPr="008A5D43" w14:paraId="2FD77CE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2600E39F" w14:textId="77777777" w:rsidR="003D6C70" w:rsidRPr="00784B69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الاستدلال الاستقرائي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0B290655" w14:textId="77777777" w:rsidR="003D6C70" w:rsidRPr="00094448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eastAsia="ar-SA"/>
              </w:rPr>
            </w:pPr>
            <w:r w:rsidRPr="00557312">
              <w:rPr>
                <w:rFonts w:ascii="Arial" w:hAnsi="Arial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القياس شروطه وأشكاله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3FE4ADDD" w14:textId="77777777" w:rsidR="003D6C70" w:rsidRPr="003D402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القياس شروطه وأشكاله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2EEDFF6" w14:textId="77777777" w:rsidR="003D6C70" w:rsidRPr="003D402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اختبار صدق القضايا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112B0B0" w14:textId="77777777" w:rsidR="003D6C70" w:rsidRPr="003D402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اختبار صدق القضايا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2511455A" w14:textId="77777777" w:rsidR="003D6C70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eastAsia="ar-SA"/>
              </w:rPr>
            </w:pPr>
          </w:p>
          <w:p w14:paraId="229E5960" w14:textId="77777777" w:rsidR="003D6C70" w:rsidRPr="003D4021" w:rsidRDefault="003D6C70" w:rsidP="003D6C70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تطبيقات التفكير المنطقي في حياة الإنسان</w:t>
            </w:r>
          </w:p>
        </w:tc>
      </w:tr>
      <w:tr w:rsidR="00B61F9F" w:rsidRPr="008A5D43" w14:paraId="7AB4890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DECF1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6BC12F5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82FF3E1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2ABE563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78C0153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611B9874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1419BD89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7AF9F183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61B3274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0F7806D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2206AC11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7503D32D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2EC95EBC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7E440FA9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4A29134B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3A88DCE7" w14:textId="77777777" w:rsidR="004E08FF" w:rsidRPr="00784B69" w:rsidRDefault="003D6C70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eastAsia="ar-SA"/>
              </w:rPr>
              <w:t>تطبيقات التفكير المنطقي في حياة الإنسان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F8F633C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2ADEBC0E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3DE134F6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3B98CF9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061EA80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476DF343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01A251C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60E8E3E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5773D004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11000E16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1E49B7F8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4D61205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437E0143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54035110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0D2360D1" w14:textId="77777777" w:rsidR="009C5535" w:rsidRDefault="009C5535" w:rsidP="00356694">
      <w:pPr>
        <w:rPr>
          <w:rtl/>
        </w:rPr>
      </w:pPr>
    </w:p>
    <w:p w14:paraId="2145DC7D" w14:textId="77777777" w:rsidR="00FC50E0" w:rsidRDefault="00FC50E0" w:rsidP="00356694">
      <w:pPr>
        <w:rPr>
          <w:rtl/>
        </w:rPr>
      </w:pPr>
    </w:p>
    <w:p w14:paraId="1028617C" w14:textId="77777777" w:rsidR="00FC50E0" w:rsidRDefault="00FC50E0" w:rsidP="00FC50E0">
      <w:pPr>
        <w:jc w:val="center"/>
        <w:rPr>
          <w:rtl/>
        </w:rPr>
      </w:pPr>
    </w:p>
    <w:p w14:paraId="78307CC1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772EE67B" w14:textId="77777777" w:rsidR="00956E69" w:rsidRDefault="00956E69" w:rsidP="00956E69">
      <w:pPr>
        <w:jc w:val="center"/>
        <w:rPr>
          <w:sz w:val="48"/>
          <w:szCs w:val="48"/>
          <w:rtl/>
        </w:rPr>
      </w:pPr>
    </w:p>
    <w:p w14:paraId="451C47D5" w14:textId="04D49112" w:rsidR="00956E69" w:rsidRPr="00A31C31" w:rsidRDefault="00956E69" w:rsidP="006E798E">
      <w:pPr>
        <w:rPr>
          <w:rFonts w:hint="cs"/>
          <w:sz w:val="44"/>
          <w:szCs w:val="44"/>
          <w:rtl/>
        </w:rPr>
      </w:pPr>
    </w:p>
    <w:p w14:paraId="68FC8DAB" w14:textId="6C2DC4E4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17EF4" w14:textId="77777777" w:rsidR="00220C0D" w:rsidRDefault="00220C0D" w:rsidP="00CE33CD">
      <w:pPr>
        <w:spacing w:after="0" w:line="240" w:lineRule="auto"/>
      </w:pPr>
      <w:r>
        <w:separator/>
      </w:r>
    </w:p>
  </w:endnote>
  <w:endnote w:type="continuationSeparator" w:id="0">
    <w:p w14:paraId="244CFD17" w14:textId="77777777" w:rsidR="00220C0D" w:rsidRDefault="00220C0D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4529E" w14:textId="77777777" w:rsidR="00220C0D" w:rsidRDefault="00220C0D" w:rsidP="00CE33CD">
      <w:pPr>
        <w:spacing w:after="0" w:line="240" w:lineRule="auto"/>
      </w:pPr>
      <w:r>
        <w:separator/>
      </w:r>
    </w:p>
  </w:footnote>
  <w:footnote w:type="continuationSeparator" w:id="0">
    <w:p w14:paraId="7848D7DB" w14:textId="77777777" w:rsidR="00220C0D" w:rsidRDefault="00220C0D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9F436" w14:textId="77777777" w:rsidR="00956E69" w:rsidRDefault="00B16C74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30C60B92" wp14:editId="38B6BC34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المدرسة /</w:t>
    </w:r>
  </w:p>
  <w:p w14:paraId="660ABA18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44921BEF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34468B46" w14:textId="77777777" w:rsidR="00AA4465" w:rsidRP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movePersonalInformation/>
  <w:removeDateAndTime/>
  <w:proofState w:spelling="clean"/>
  <w:revisionView w:inkAnnotations="0"/>
  <w:defaultTabStop w:val="720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20C0D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F49"/>
    <w:rsid w:val="002C1A74"/>
    <w:rsid w:val="002C525C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D6C70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C7738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73BCD"/>
    <w:rsid w:val="0068097D"/>
    <w:rsid w:val="00687C17"/>
    <w:rsid w:val="006B3282"/>
    <w:rsid w:val="006C4295"/>
    <w:rsid w:val="006D4ABD"/>
    <w:rsid w:val="006E50A0"/>
    <w:rsid w:val="006E798E"/>
    <w:rsid w:val="006F77CF"/>
    <w:rsid w:val="00711081"/>
    <w:rsid w:val="0075373F"/>
    <w:rsid w:val="00753DA7"/>
    <w:rsid w:val="00761511"/>
    <w:rsid w:val="00772BE7"/>
    <w:rsid w:val="00784B69"/>
    <w:rsid w:val="007B4266"/>
    <w:rsid w:val="007B6A0E"/>
    <w:rsid w:val="008071D4"/>
    <w:rsid w:val="00840E63"/>
    <w:rsid w:val="008524ED"/>
    <w:rsid w:val="008559A0"/>
    <w:rsid w:val="00860520"/>
    <w:rsid w:val="0086209D"/>
    <w:rsid w:val="00876DF3"/>
    <w:rsid w:val="00894C00"/>
    <w:rsid w:val="00896F99"/>
    <w:rsid w:val="008A0E8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4407"/>
    <w:rsid w:val="00A8391A"/>
    <w:rsid w:val="00A87E67"/>
    <w:rsid w:val="00A93484"/>
    <w:rsid w:val="00AA4465"/>
    <w:rsid w:val="00AA5172"/>
    <w:rsid w:val="00AB624A"/>
    <w:rsid w:val="00AC3639"/>
    <w:rsid w:val="00AF32CF"/>
    <w:rsid w:val="00B11CF9"/>
    <w:rsid w:val="00B13AB1"/>
    <w:rsid w:val="00B16C74"/>
    <w:rsid w:val="00B329AF"/>
    <w:rsid w:val="00B41A2A"/>
    <w:rsid w:val="00B44D7C"/>
    <w:rsid w:val="00B51DD4"/>
    <w:rsid w:val="00B61F9F"/>
    <w:rsid w:val="00B80913"/>
    <w:rsid w:val="00BA078A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67304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45FEE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;"/>
  <w14:docId w14:val="59A75B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List Paragraph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A5C8-D091-49B3-B1EF-BAE57C2E95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2025-03-02T03:50:00Z</dcterms:created>
  <dcterms:modified xsi:type="dcterms:W3CDTF">2025-03-02T03:50:00Z</dcterms:modified>
</cp:coreProperties>
</file>