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 w:val="false"/>
                <w:bCs w:val="false"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المدرسة: </w:t>
            </w:r>
          </w:p>
        </w:tc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Arial" w:cs="Arial" w:eastAsia="Arial" w:hAnsi="Arial"/>
              </w:rPr>
              <w:t xml:space="preserve">وزارة التعليم</w:t>
            </w:r>
          </w:p>
        </w:tc>
      </w:tr>
    </w:tbl>
    <w:p>
      <w:pPr>
        <w:spacing w:after="120"/>
      </w:pPr>
    </w:p>
    <w:p>
      <w:pPr>
        <w:bidi/>
        <w:spacing w:after="60"/>
        <w:jc w:val="center"/>
      </w:pPr>
      <w:r>
        <w:rPr>
          <w:b/>
          <w:bCs/>
          <w:color w:val="0D47A1"/>
          <w:sz w:val="48"/>
          <w:szCs w:val="48"/>
          <w:rtl/>
          <w:rFonts w:ascii="Arial" w:cs="Arial" w:eastAsia="Arial" w:hAnsi="Arial"/>
        </w:rPr>
        <w:t xml:space="preserve">توزيع المنهج</w:t>
      </w:r>
    </w:p>
    <w:p>
      <w:pPr>
        <w:bidi/>
        <w:spacing w:after="60"/>
        <w:jc w:val="center"/>
      </w:pPr>
      <w:r>
        <w:rPr>
          <w:b w:val="false"/>
          <w:bCs w:val="false"/>
          <w:color w:val="1976D2"/>
          <w:sz w:val="32"/>
          <w:szCs w:val="32"/>
          <w:rtl/>
          <w:rFonts w:ascii="Arial" w:cs="Arial" w:eastAsia="Arial" w:hAnsi="Arial"/>
        </w:rPr>
        <w:t xml:space="preserve">لمادة: تخطيط الحملات التسويقية</w:t>
      </w:r>
    </w:p>
    <w:p>
      <w:pPr>
        <w:spacing w:after="80"/>
      </w:pPr>
    </w:p>
    <w:tbl>
      <w:tblPr>
        <w:tblW w:type="pct" w:w="100%"/>
        <w:tblBorders>
          <w:top w:val="single" w:color="1976D2" w:sz="8"/>
          <w:left w:val="single" w:color="1976D2" w:sz="8"/>
          <w:bottom w:val="single" w:color="1976D2" w:sz="8"/>
          <w:right w:val="single" w:color="1976D2" w:sz="8"/>
          <w:insideH w:val="none"/>
          <w:insideV w:val="single" w:color="1976D2" w:sz="4"/>
        </w:tblBorders>
        <w:tblLayout w:type="fixed"/>
      </w:tblPr>
      <w:tblGrid>
        <w:gridCol w:w="100"/>
        <w:gridCol w:w="100"/>
        <w:gridCol w:w="100"/>
        <w:gridCol w:w="100"/>
      </w:tblGrid>
      <w:tr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للعام: ١٤٤٨هـ (٢٠٢٦ - ٢٠٢٧م)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الفصل: الدراسي الأول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الصف: السنة الثالثة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المادة: تخطيط الحملات التسويقية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0D47A1" w:sz="12"/>
          <w:left w:val="single" w:color="0D47A1" w:sz="12"/>
          <w:bottom w:val="single" w:color="0D47A1" w:sz="12"/>
          <w:right w:val="single" w:color="0D47A1" w:sz="12"/>
          <w:insideH w:val="single" w:color="64B5F6" w:sz="6"/>
          <w:insideV w:val="single" w:color="64B5F6" w:sz="6"/>
        </w:tblBorders>
        <w:tblLayout w:type="fixed"/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٦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٥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٤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٣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٢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١٦-٤ إلى ٢٠-٤-١٤٤٨هـ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٢٧-٩ إلى ١-١٠-٢٠٢٦م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سلوك المستهلك-&gt;عملية صنع القرار عند المستهلك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٩-٤ إلى ١٣-٤-١٤٤٨هـ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٢٠-٩ إلى ٢٤-٩-٢٠٢٦م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B26A00"/>
                <w:sz w:val="13"/>
                <w:szCs w:val="13"/>
                <w:rtl/>
                <w:rFonts w:ascii="Arial" w:cs="Arial" w:eastAsia="Arial" w:hAnsi="Arial"/>
              </w:rPr>
              <w:t xml:space="preserve">🌴 إجازة اليوم الوطني (الأربعاء والخميس ٢٣ و٢٤ سبتمبر)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سلوك المستهلك-&gt;فهم سلوك المستهلك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سلوك المستهلك-&gt;ما الذي يحفز المشترين؟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٢-٤ إلى ٦-٤-١٤٤٨هـ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١٣-٩ إلى ١٧-٩-٢٠٢٦م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مقدمة في التسويق-&gt;تأثير التسويق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٢٤-٣ إلى ٢٨-٣-١٤٤٨هـ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٦-٩ إلى ١٠-٩-٢٠٢٦م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مقدمة في التسويق-&gt;المفهوم التسويقي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١٧-٣ إلى ٢١-٣-١٤٤٨هـ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٣٠-٨ إلى ٣-٩-٢٠٢٦م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مقدمة في التسويق-&gt;لماذا تحتاج الشركات إلى التسويق؟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١٠-٣ إلى ١٤-٣-١٤٤٨هـ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٢٣-٨ إلى ٢٧-٨-٢٠٢٦م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مقدمة في التسويق-&gt;ما المقصود بالتسويق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١٢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١١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١٠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٨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٧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٢٨-٥ إلى ٢-٦-١٤٤٨هـ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٨-١١ إلى ١٢-١١-٢٠٢٦م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المنتجات والخدمات-&gt;مزيج المنتج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٢١-٥ إلى ٢٥-٥-١٤٤٨هـ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١-١١ إلى ٥-١١-٢٠٢٦م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إستراتيجيات التسويق-&gt;التموضع من أجل اكتساب ميزة تنافسية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١٤-٥ إلى ١٨-٥-١٤٤٨هـ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٢٥-١٠ إلى ٢٩-١٠-٢٠٢٦م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إستراتيجيات التسويق-&gt;التركيز على شرائح من السوق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٧-٥ إلى ١١-٥-١٤٤٨هـ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١٨-١٠ إلى ٢٢-١٠-٢٠٢٦م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إستراتيجيات التسويق-&gt;عناصر إستراتيجية التسويق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٣٠-٤ إلى ٤-٥-١٤٤٨هـ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١١-١٠ إلى ١٥-١٠-٢٠٢٦م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سلوك المستهلك-&gt;بحوث التسويق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٢٣-٤ إلى ٢٧-٤-١٤٤٨هـ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٤-١٠ إلى ٨-١٠-٢٠٢٦م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سلوك المستهلك-&gt;التسويق في بيئة الأعمال التنافسية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١٧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١٦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١٥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١٤</w:t>
            </w:r>
          </w:p>
        </w:tc>
        <w:tc>
          <w:tcPr>
            <w:tcW w:type="pct" w:w="16.666666666666668%"/>
            <w:shd w:fill="EF6C00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١٣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١١-٧ إلى ١٥-٧-١٤٤٨هـ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٢٠-١٢ إلى ٢٤-١٢-٢٠٢٦م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مراجعة عامة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٤-٧ إلى ٨-٧-١٤٤٨هـ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١٣-١٢ إلى ١٧-١٢-٢٠٢٦م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المنتجات والخدمات-&gt;المزيج التسويقي للخدمات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٢٦-٦ إلى ١-٧-١٤٤٨هـ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٦-١٢ إلى ١٠-١٢-٢٠٢٦م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المنتجات والخدمات-&gt;ما المقصود بالخدمة؟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١٩-٦ إلى ٢٣-٦-١٤٤٨هـ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٢٩-١١ إلى ٣-١٢-٢٠٢٦م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المنتجات والخدمات-&gt;تطوير منتج جديد</w:t>
            </w:r>
          </w:p>
        </w:tc>
        <w:tc>
          <w:tcPr>
            <w:tcW w:type="pct" w:w="16.666666666666668%"/>
            <w:shd w:fill="FFF3CD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١٠-٦ إلى ١٨-٦-١٤٤٨هـ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٢٠-١١ إلى ٢٨-١١-٢٠٢٦م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B26A00"/>
                <w:sz w:val="17"/>
                <w:szCs w:val="17"/>
                <w:rtl/>
                <w:rFonts w:ascii="Arial" w:cs="Arial" w:eastAsia="Arial" w:hAnsi="Arial"/>
              </w:rPr>
              <w:t xml:space="preserve">🌴 إجازة الخريف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٥-٦ إلى ٩-٦-١٤٤٨هـ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١٥-١١ إلى ١٩-١١-٢٠٢٦م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المنتجات والخدمات-&gt;منتجات المستهلكين والشركات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shd w:fill="EF6C00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١٨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shd w:fill="FFF3CD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٣٠-٧ إلى ٨-٨-١٤٤٨هـ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٨-١ إلى ١٦-١-٢٠٢٧م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B26A00"/>
                <w:sz w:val="17"/>
                <w:szCs w:val="17"/>
                <w:rtl/>
                <w:rFonts w:ascii="Arial" w:cs="Arial" w:eastAsia="Arial" w:hAnsi="Arial"/>
              </w:rPr>
              <w:t xml:space="preserve">🌴 إجازة منتصف العام</w:t>
            </w:r>
          </w:p>
        </w:tc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٢٥-٧ إلى ٢٩-٧-١٤٤٨هـ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٣-١ إلى ٧-١-٢٠٢٧م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📝 اختبارات نهائية</w:t>
            </w:r>
          </w:p>
        </w:tc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١٨-٧ إلى ٢٢-٧-١٤٤٨هـ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٢٧-١٢ إلى ٣١-١٢-٢٠٢٦م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📝 اختبارات شفهية وعملية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مدير/ة المدرسة: </w:t>
            </w:r>
          </w:p>
        </w:tc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معلم/ة المادة: </w:t>
            </w:r>
          </w:p>
        </w:tc>
      </w:tr>
    </w:tbl>
    <w:sectPr>
      <w:pgSz w:w="16838" w:h="11906" w:orient="landscape"/>
      <w:pgMar w:top="400" w:right="400" w:bottom="300" w:left="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2026-08-28T22:53:25.262Z</dcterms:created>
  <dcterms:modified xsi:type="dcterms:W3CDTF">2026-08-28T22:53:25.262Z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